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ascii="方正仿宋简体" w:hAnsi="方正仿宋简体" w:eastAsia="方正仿宋简体" w:cs="方正仿宋简体"/>
          <w:b/>
          <w:bCs/>
          <w:i w:val="0"/>
          <w:caps w:val="0"/>
          <w:color w:val="333333"/>
          <w:spacing w:val="0"/>
          <w:kern w:val="0"/>
          <w:sz w:val="30"/>
          <w:szCs w:val="30"/>
          <w:bdr w:val="none" w:color="auto" w:sz="0" w:space="0"/>
          <w:shd w:val="clear" w:fill="FFFFFF"/>
          <w:lang w:val="en-US" w:eastAsia="zh-CN" w:bidi="ar"/>
        </w:rPr>
      </w:pPr>
      <w:r>
        <w:rPr>
          <w:rFonts w:hint="eastAsia" w:ascii="方正仿宋简体" w:hAnsi="方正仿宋简体" w:eastAsia="方正仿宋简体" w:cs="方正仿宋简体"/>
          <w:b/>
          <w:bCs/>
          <w:i w:val="0"/>
          <w:caps w:val="0"/>
          <w:color w:val="333333"/>
          <w:spacing w:val="0"/>
          <w:kern w:val="0"/>
          <w:sz w:val="30"/>
          <w:szCs w:val="30"/>
          <w:bdr w:val="none" w:color="auto" w:sz="0" w:space="0"/>
          <w:shd w:val="clear" w:fill="FFFFFF"/>
          <w:lang w:val="en-US" w:eastAsia="zh-CN" w:bidi="ar"/>
        </w:rPr>
        <w:t>“股市入门300问”系列之一揭开股票的神秘面纱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pPr>
      <w:r>
        <w:rPr>
          <w:rFonts w:hint="eastAsia"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时间：2019-03-26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编者按：</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做任何事情都有“门槛”：想要开车得先掌握驾驶技巧，想治病救人得先了解医学知识，股票投资也是一样。为帮助初入股市及潜在投资者系统获取股票基础知识，深交所投教中心特别推出《投资者入市手册（股票篇）》，并在此基础上精编成为系列文章。本篇为第一篇，带您认识“股票”这个特殊的商品，一起看看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b/>
          <w:bCs/>
          <w:i w:val="0"/>
          <w:caps w:val="0"/>
          <w:color w:val="333333"/>
          <w:spacing w:val="0"/>
          <w:sz w:val="30"/>
          <w:szCs w:val="30"/>
        </w:rPr>
      </w:pPr>
      <w:r>
        <w:rPr>
          <w:rFonts w:ascii="方正小标宋简体" w:hAnsi="方正小标宋简体" w:eastAsia="方正小标宋简体" w:cs="方正小标宋简体"/>
          <w:b/>
          <w:bCs/>
          <w:i w:val="0"/>
          <w:caps w:val="0"/>
          <w:color w:val="333333"/>
          <w:spacing w:val="0"/>
          <w:kern w:val="0"/>
          <w:sz w:val="30"/>
          <w:szCs w:val="30"/>
          <w:bdr w:val="none" w:color="auto" w:sz="0" w:space="0"/>
          <w:shd w:val="clear" w:fill="FFFFFF"/>
          <w:lang w:val="en-US" w:eastAsia="zh-CN" w:bidi="ar"/>
        </w:rPr>
        <w:t>揭开股票的神秘面纱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b w:val="0"/>
          <w:i w:val="0"/>
          <w:caps w:val="0"/>
          <w:color w:val="333333"/>
          <w:spacing w:val="0"/>
          <w:sz w:val="18"/>
          <w:szCs w:val="18"/>
        </w:rPr>
      </w:pPr>
      <w:r>
        <w:rPr>
          <w:rFonts w:hint="eastAsia" w:ascii="宋体" w:hAnsi="宋体" w:eastAsia="宋体" w:cs="宋体"/>
          <w:b/>
          <w:i w:val="0"/>
          <w:caps w:val="0"/>
          <w:color w:val="333333"/>
          <w:spacing w:val="0"/>
          <w:kern w:val="0"/>
          <w:sz w:val="18"/>
          <w:szCs w:val="18"/>
          <w:bdr w:val="none" w:color="auto" w:sz="0" w:space="0"/>
          <w:shd w:val="clear" w:fill="FFFFFF"/>
          <w:lang w:val="en-US" w:eastAsia="zh-CN" w:bidi="ar"/>
        </w:rPr>
        <w:t>深交所投资者教育中心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1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日常生活中，我们买卖一件商品，首先要了解这件商品本身，比如弄清楚买的究竟是什么，它大概值多少钱，有什么用途，为什么要买它等等基本问题。同样的，投资股票之前，我们也要对股票有一个最基本的了解，而不只是看到股票的价格涨涨跌跌，却不知道自己买的究竟是什么。下面，让我们通过这几个小问题，一起来揭开股票的神秘面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1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、什么是股票？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股票是一种有价证券，它是股份有限公司签发的证明股东所持股份的凭证。通俗地讲，股票就是证明股东身份的凭证，股东凭借股票可以获得公司的股息和红利，参加股东大会并行使自己的权利，同时也承担相应的责任与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2</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、股票具有哪些特征？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答：股票具有以下五个方面的特征：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）收益性。收益性是股票最基本的特征，它是指股票可能为持有人带来收益的特性。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2</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）风险性。股票投资收益具有不确定性，或者说实际收益与预期收益之间可能存在偏离。投资者在买入股票时，对其未来收益会有一个预期，但真正实现的收益可能会高于或低于原先的预期，也可能产生亏损。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3</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）流动性。股票可以通过依法转让而变现，即在本金保持相对稳定、变现交易成本较小的条件下，股票很容易变现。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4</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）永久性。股票所载权利的有效性是始终不变的，因为它是一种无期限的法律凭证。股票的有效期与股份公司的存续期间相联系，二者是并存的关系。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5</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）参与性。股票持有人作为股份公司的股东，有权出席股东大会，行使对公司经营决策的参与权。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3</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、购买股票可以获得哪些收益？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投资股票可能带来的收益主要包括两部分：一是按照持有股份的多少，从公司获得的股利（包括现金股利和股票股利）；二是因持有股票的价格上升所形成的资本增值，即低价购买某种股票然后高价卖出所赚取的买卖差价收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4</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、股票可分为哪些类型？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答：在我国，根据不同的分类标准，股票有不同的类型。目前主要有以下分类：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）按股东享有权利不同，可分为普通股和优先股。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2</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）按流通受限与否，可分为流通股和限售股。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3</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）按照市场属性和所面对投资者的不同，有</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A</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B</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H</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5</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、什么是股票面值？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答：股票面值是指股票的票面价值，即在股票票面上标明的金额。该种股票被称为有面额股票。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6</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、股票面值有什么作用？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答：股票票面价值的作用主要体现在以下两方面：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票面价值在初次发行时有一定的参考意义。如果以面值作为发行价，称为平价发行；如果发行价格高于面值，称为溢价发行。募集的资金中等于面值总和的部分计入资本账户，溢价发行时股份公司实际收到的款项超过发行</w:t>
      </w:r>
      <w:r>
        <w:rPr>
          <w:rFonts w:hint="eastAsia" w:ascii="微软雅黑" w:hAnsi="微软雅黑" w:eastAsia="微软雅黑" w:cs="微软雅黑"/>
          <w:b w:val="0"/>
          <w:i w:val="0"/>
          <w:caps w:val="0"/>
          <w:color w:val="337AB7"/>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337AB7"/>
          <w:spacing w:val="0"/>
          <w:kern w:val="0"/>
          <w:sz w:val="21"/>
          <w:szCs w:val="21"/>
          <w:u w:val="none"/>
          <w:bdr w:val="none" w:color="auto" w:sz="0" w:space="0"/>
          <w:shd w:val="clear" w:fill="FFFFFF"/>
          <w:lang w:val="en-US" w:eastAsia="zh-CN" w:bidi="ar"/>
        </w:rPr>
        <w:instrText xml:space="preserve"> HYPERLINK "https://baike.baidu.com/item/%E8%82%A1%E7%A5%A8%E9%9D%A2%E5%80%BC" \t "http://investor.szse.cn/warning/_blank" </w:instrText>
      </w:r>
      <w:r>
        <w:rPr>
          <w:rFonts w:hint="eastAsia" w:ascii="微软雅黑" w:hAnsi="微软雅黑" w:eastAsia="微软雅黑" w:cs="微软雅黑"/>
          <w:b w:val="0"/>
          <w:i w:val="0"/>
          <w:caps w:val="0"/>
          <w:color w:val="337AB7"/>
          <w:spacing w:val="0"/>
          <w:kern w:val="0"/>
          <w:sz w:val="21"/>
          <w:szCs w:val="21"/>
          <w:u w:val="none"/>
          <w:bdr w:val="none" w:color="auto" w:sz="0" w:space="0"/>
          <w:shd w:val="clear" w:fill="FFFFFF"/>
          <w:lang w:val="en-US" w:eastAsia="zh-CN" w:bidi="ar"/>
        </w:rPr>
        <w:fldChar w:fldCharType="separate"/>
      </w:r>
      <w:r>
        <w:rPr>
          <w:rStyle w:val="8"/>
          <w:rFonts w:hint="default" w:ascii="方正仿宋简体" w:hAnsi="方正仿宋简体" w:eastAsia="方正仿宋简体" w:cs="方正仿宋简体"/>
          <w:b w:val="0"/>
          <w:i w:val="0"/>
          <w:caps w:val="0"/>
          <w:color w:val="auto"/>
          <w:spacing w:val="0"/>
          <w:sz w:val="21"/>
          <w:szCs w:val="21"/>
          <w:u w:val="none"/>
          <w:bdr w:val="none" w:color="auto" w:sz="0" w:space="0"/>
          <w:shd w:val="clear" w:fill="FFFFFF"/>
          <w:lang w:val="en-US"/>
        </w:rPr>
        <w:t>股票面值</w:t>
      </w:r>
      <w:r>
        <w:rPr>
          <w:rFonts w:hint="eastAsia" w:ascii="微软雅黑" w:hAnsi="微软雅黑" w:eastAsia="微软雅黑" w:cs="微软雅黑"/>
          <w:b w:val="0"/>
          <w:i w:val="0"/>
          <w:caps w:val="0"/>
          <w:color w:val="337AB7"/>
          <w:spacing w:val="0"/>
          <w:kern w:val="0"/>
          <w:sz w:val="21"/>
          <w:szCs w:val="21"/>
          <w:u w:val="none"/>
          <w:bdr w:val="none" w:color="auto" w:sz="0" w:space="0"/>
          <w:shd w:val="clear" w:fill="FFFFFF"/>
          <w:lang w:val="en-US" w:eastAsia="zh-CN" w:bidi="ar"/>
        </w:rPr>
        <w:fldChar w:fldCharType="end"/>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总额的数额作为股本溢价列入公司资本公积。发行价格低于面值称为折价发行，我国不允许股票折价发行。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2</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）票面价值代表了每一份股份占总股份的比例，在确定股东权益时具有一定的意义。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7</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、什么是红利？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红利是投资者投资普通股的收益，是公司分派优先股股息之后，按持股比例向股东分配的剩余利润。从种类上划分，红利又分为现金红利和股票红利。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8</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、上市公司的股利以什么形式进行派发？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答：实务中股利主要以以下几种形式进行派发：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）派现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派现也称为现金股利，指股份公司以现金分红方式将盈余公积和当期应付利润的部分或全部发放给股东，股东为此应支付所得税。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2</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）送股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送股也称股票股利，是指股份公司对原有股东采取无偿派发股票的行为。投资者获得上市公司送股时也需缴纳所得税。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3</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）资本公积转增股本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资本公积是在公司的生产经营之外，由资本、资产本身及其他原因形成的股东权益收入。资本公积转增股本是在股东权益内部，把公积金按照投资者所持有公司的股份份额比例的大小分到各个投资者的账户中，以此增加每个投资者的投入资本。资本公积转增股本同样会增加投资者持有的股份数量，但实际上，它不属于利润分配行为，因此投资者无需纳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9</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、什么是除权、除息？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答：除权，是由于公司股本增加，每股股票所代表的企业实际价值（每股净资产）有所减少，需要在发生该事实之后从股票市场价格中剔除这部分因素，而形成的剔除行为。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除息，是由于公司股东分配红利，每股股票所代表的企业实际价值（每股净资产）有所减少，需要在发生该事实之后从股票市场价格中剔除这部分因素，而形成的剔除行为。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强制除权除息是为了保护投资者利益。因为市场上的股票很多，哪只股票何时送股、转增股本或现金分红，一般投资者可能不清楚。如果没有强行除权除息，当投资者看到股权登记日收盘价是</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10</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元，由于其不知道分红的事，可能会于次日以</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10</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元为参考价格参与集合竞价，这样对投资者来说，利益会受到损害。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小贴士：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股票与一般商品有较大的区别，正是因为股票投资的特殊性，我们才需要花费较大精力和耐心去了解股票的相关知识，而且在买入某只具体股票前，也需要对该股票相关情况做足功课哦。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（登陆</w:t>
      </w: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http://investor.szse.cn/</w:t>
      </w: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阅读手册全文）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Times New Roman" w:hAnsi="Times New Roman" w:eastAsia="微软雅黑" w:cs="Times New Roman"/>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1"/>
          <w:szCs w:val="21"/>
        </w:rPr>
      </w:pPr>
      <w:r>
        <w:rPr>
          <w:rFonts w:hint="default" w:ascii="方正仿宋简体" w:hAnsi="方正仿宋简体" w:eastAsia="方正仿宋简体" w:cs="方正仿宋简体"/>
          <w:b w:val="0"/>
          <w:i w:val="0"/>
          <w:caps w:val="0"/>
          <w:color w:val="333333"/>
          <w:spacing w:val="0"/>
          <w:kern w:val="0"/>
          <w:sz w:val="21"/>
          <w:szCs w:val="21"/>
          <w:bdr w:val="none" w:color="auto" w:sz="0" w:space="0"/>
          <w:shd w:val="clear" w:fill="FFFFFF"/>
          <w:lang w:val="en-US" w:eastAsia="zh-CN" w:bidi="ar"/>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B3633"/>
    <w:rsid w:val="0E9D5CC2"/>
    <w:rsid w:val="16B617CA"/>
    <w:rsid w:val="50D2619F"/>
    <w:rsid w:val="6887174B"/>
    <w:rsid w:val="79D1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540"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ascii="Calibri" w:hAnsi="Calibri" w:eastAsia="宋体" w:cs="Times New Roman"/>
      <w:b/>
      <w:kern w:val="44"/>
      <w:sz w:val="30"/>
    </w:rPr>
  </w:style>
  <w:style w:type="paragraph" w:styleId="3">
    <w:name w:val="heading 2"/>
    <w:basedOn w:val="1"/>
    <w:next w:val="1"/>
    <w:semiHidden/>
    <w:unhideWhenUsed/>
    <w:qFormat/>
    <w:uiPriority w:val="0"/>
    <w:pPr>
      <w:keepNext/>
      <w:keepLines/>
      <w:spacing w:before="50" w:beforeLines="50" w:beforeAutospacing="0" w:afterLines="0" w:afterAutospacing="0" w:line="360" w:lineRule="auto"/>
      <w:outlineLvl w:val="1"/>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2021-01-25T06:25:00Z</dcterms:created>
  <dc:creator>Administrator</dc:creator>
  <cp:lastModifiedBy>Administrator</cp:lastModifiedBy>
  <dcterms:modified xsi:type="dcterms:W3CDTF">2021-02-05T02:40:16Z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